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 xml:space="preserve">, в лице </w:t>
            </w:r>
            <w:r w:rsidRPr="00C06E73">
              <w:rPr>
                <w:rFonts w:ascii="Calibri" w:hAnsi="Calibri"/>
                <w:sz w:val="20"/>
                <w:szCs w:val="20"/>
              </w:rPr>
              <w:t>Временно исполняющего обязанности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887496">
              <w:rPr>
                <w:rFonts w:ascii="Calibri" w:hAnsi="Calibri"/>
                <w:sz w:val="20"/>
                <w:szCs w:val="20"/>
              </w:rPr>
              <w:t>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313B33" w:rsidRPr="009F0E0B" w:rsidRDefault="001E75CF" w:rsidP="009F0E0B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 xml:space="preserve">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 xml:space="preserve">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CE6A09">
              <w:rPr>
                <w:rFonts w:ascii="Calibri" w:hAnsi="Calibri"/>
                <w:sz w:val="20"/>
                <w:szCs w:val="20"/>
                <w:highlight w:val="yellow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>5 (пяти)</w:t>
            </w:r>
            <w:r w:rsidR="00947966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>(в случае, 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  <w:p w:rsidR="009F0E0B" w:rsidRPr="009F0E0B" w:rsidRDefault="009F0E0B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C7380F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83DF6">
              <w:rPr>
                <w:rFonts w:ascii="Calibri" w:hAnsi="Calibri"/>
                <w:sz w:val="20"/>
                <w:szCs w:val="20"/>
                <w:highlight w:val="yellow"/>
              </w:rPr>
              <w:t>3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 xml:space="preserve">0 </w:t>
            </w:r>
            <w:r w:rsidR="00F83DF6">
              <w:rPr>
                <w:rFonts w:ascii="Calibri" w:hAnsi="Calibri"/>
                <w:sz w:val="20"/>
                <w:szCs w:val="20"/>
                <w:highlight w:val="yellow"/>
              </w:rPr>
              <w:t>(тридцать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 к</w:t>
            </w:r>
            <w:r w:rsidR="00F83DF6">
              <w:rPr>
                <w:rFonts w:ascii="Calibri" w:hAnsi="Calibri"/>
                <w:sz w:val="20"/>
                <w:szCs w:val="20"/>
                <w:highlight w:val="yellow"/>
              </w:rPr>
              <w:t>алендарных дней, но не позднее 60 (шестидесяти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 до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последнего дня срока оплаты. Если счет-фактура получена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 xml:space="preserve">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lastRenderedPageBreak/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C7380F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83DF6">
              <w:rPr>
                <w:rFonts w:ascii="Calibri" w:hAnsi="Calibri"/>
                <w:sz w:val="20"/>
                <w:szCs w:val="20"/>
                <w:highlight w:val="yellow"/>
              </w:rPr>
              <w:t>30 (тридцати</w:t>
            </w:r>
            <w:bookmarkStart w:id="0" w:name="_GoBack"/>
            <w:bookmarkEnd w:id="0"/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оригинала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1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1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  <w:p w:rsidR="009F0E0B" w:rsidRPr="009F0E0B" w:rsidRDefault="009F0E0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6D64C0" w:rsidRPr="005B3383" w:rsidRDefault="00911BA3" w:rsidP="00EB1E03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LubochnikovEA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@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rosneft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.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ru</w:t>
            </w:r>
            <w:r w:rsidR="005B3383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lastRenderedPageBreak/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F83DF6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  <w:p w:rsidR="009F0E0B" w:rsidRPr="00F83DF6" w:rsidRDefault="009F0E0B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9F0E0B" w:rsidRPr="00F83DF6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>в счет уплаты таких штрафных санкций.</w:t>
            </w:r>
          </w:p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F83DF6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2" w:name="ТекстовоеПоле110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"/>
            <w:r w:rsidR="00F1735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303"/>
                  <w:enabled/>
                  <w:calcOnExit w:val="0"/>
                  <w:textInput>
                    <w:default w:val="; или для договоров с нерезидентами - Международном коммерческом арбитражном суде при Торгово-промышленной палате РФ"/>
                  </w:textInput>
                </w:ffData>
              </w:fldChar>
            </w:r>
            <w:bookmarkStart w:id="3" w:name="ТекстовоеПоле303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; или для договоров с нерезидентами - Международном коммерческом арбитражном суде при Торгово-промышленной палате РФ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3"/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83DF6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  <w:p w:rsidR="009F0E0B" w:rsidRPr="00F83DF6" w:rsidRDefault="009F0E0B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  <w:p w:rsidR="009F0E0B" w:rsidRPr="009F0E0B" w:rsidRDefault="009F0E0B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lastRenderedPageBreak/>
              <w:t>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F83DF6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  <w:p w:rsidR="009F0E0B" w:rsidRPr="00F83DF6" w:rsidRDefault="009F0E0B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lastRenderedPageBreak/>
              <w:t xml:space="preserve">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 xml:space="preserve"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</w:t>
            </w:r>
            <w:r w:rsidRPr="00140A57">
              <w:rPr>
                <w:rFonts w:ascii="Calibri" w:hAnsi="Calibri"/>
                <w:bCs/>
                <w:sz w:val="20"/>
                <w:szCs w:val="20"/>
              </w:rPr>
              <w:lastRenderedPageBreak/>
              <w:t>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lastRenderedPageBreak/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 xml:space="preserve">Приложение 9 – </w:t>
            </w:r>
            <w:r w:rsidR="009F0E0B" w:rsidRPr="00D30C56">
              <w:rPr>
                <w:rFonts w:ascii="Calibri" w:hAnsi="Calibri"/>
                <w:sz w:val="20"/>
                <w:szCs w:val="20"/>
              </w:rPr>
              <w:t>Формы актов МХ-1, МХ-3 -;</w:t>
            </w:r>
          </w:p>
          <w:p w:rsidR="002005A9" w:rsidRPr="00664EDC" w:rsidRDefault="00664EDC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Приложение для нерезидентов.</w:t>
            </w:r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«ВНИПИнефть»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Юридический адрес: 105005, 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Почтовый адрес:  105005,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ИНН 7701007624 / КПП 770101001 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proofErr w:type="gram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</w:t>
            </w:r>
            <w:proofErr w:type="gram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/с  40702810500040001052 в 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АКБ «</w:t>
            </w:r>
            <w:proofErr w:type="spell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Росевробанк</w:t>
            </w:r>
            <w:proofErr w:type="spell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 (ОАО)  г. Москва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Кор/с 30101810800000000777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БИК 044585777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ОКВЭД  7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ОКПО 00150061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ОГРН 1027700370466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7E1B9F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4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5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6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6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7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7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8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9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10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1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proofErr w:type="gramStart"/>
            <w:r w:rsidRPr="007E1B9F">
              <w:rPr>
                <w:rFonts w:ascii="Calibri" w:hAnsi="Calibri"/>
                <w:b/>
                <w:bCs/>
              </w:rPr>
              <w:t>р</w:t>
            </w:r>
            <w:proofErr w:type="gramEnd"/>
            <w:r w:rsidRPr="007E1B9F">
              <w:rPr>
                <w:rFonts w:ascii="Calibri" w:hAnsi="Calibri"/>
                <w:b/>
                <w:bCs/>
              </w:rPr>
              <w:t xml:space="preserve">/с </w:t>
            </w:r>
            <w:bookmarkStart w:id="12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3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4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5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16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17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7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18" w:name="ТекстовоеПоле145"/>
          </w:p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18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Start w:id="19" w:name="ТекстовоеПоле147"/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19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20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20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45104B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E0B" w:rsidRDefault="009F0E0B" w:rsidP="001D4F57">
      <w:r>
        <w:separator/>
      </w:r>
    </w:p>
  </w:endnote>
  <w:endnote w:type="continuationSeparator" w:id="0">
    <w:p w:rsidR="009F0E0B" w:rsidRDefault="009F0E0B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0B" w:rsidRDefault="009F0E0B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F0E0B" w:rsidRDefault="009F0E0B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0B" w:rsidRDefault="009F0E0B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9F0E0B" w:rsidRDefault="009F0E0B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0B" w:rsidRDefault="009F0E0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F0E0B" w:rsidRPr="00927DCB" w:rsidRDefault="009F0E0B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0B" w:rsidRDefault="009F0E0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E0B" w:rsidRDefault="009F0E0B" w:rsidP="001D4F57">
      <w:r>
        <w:separator/>
      </w:r>
    </w:p>
  </w:footnote>
  <w:footnote w:type="continuationSeparator" w:id="0">
    <w:p w:rsidR="009F0E0B" w:rsidRDefault="009F0E0B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0B" w:rsidRDefault="009F0E0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0B" w:rsidRDefault="009F0E0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0B" w:rsidRDefault="009F0E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5983"/>
    <w:rsid w:val="0007637C"/>
    <w:rsid w:val="000814CD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0E0B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33EA"/>
    <w:rsid w:val="00D25FE0"/>
    <w:rsid w:val="00D30C56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3DF6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1AEB5-7D1A-4CB1-806D-F7A807F4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7984</Words>
  <Characters>58157</Characters>
  <Application>Microsoft Office Word</Application>
  <DocSecurity>0</DocSecurity>
  <Lines>484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ДОГОВОР № ____________/______</vt:lpstr>
    </vt:vector>
  </TitlesOfParts>
  <Company>TNK-BP</Company>
  <LinksUpToDate>false</LinksUpToDate>
  <CharactersWithSpaces>66009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Наталья Ю. Мягкова</cp:lastModifiedBy>
  <cp:revision>3</cp:revision>
  <cp:lastPrinted>2017-02-07T08:38:00Z</cp:lastPrinted>
  <dcterms:created xsi:type="dcterms:W3CDTF">2017-10-12T13:23:00Z</dcterms:created>
  <dcterms:modified xsi:type="dcterms:W3CDTF">2017-10-16T05:39:00Z</dcterms:modified>
</cp:coreProperties>
</file>