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E0" w:rsidRPr="00A04023" w:rsidRDefault="00EA06E0" w:rsidP="00A04023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Attachment 3 </w:t>
      </w:r>
    </w:p>
    <w:p w:rsidR="00BC69CA" w:rsidRPr="00A04023" w:rsidRDefault="00EA06E0" w:rsidP="00A04023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/>
          <w:b/>
        </w:rPr>
        <w:t>to</w:t>
      </w:r>
      <w:proofErr w:type="gramEnd"/>
      <w:r>
        <w:rPr>
          <w:rFonts w:ascii="Times New Roman" w:hAnsi="Times New Roman"/>
          <w:b/>
        </w:rPr>
        <w:t xml:space="preserve"> Contract no.4812/_____ </w:t>
      </w:r>
    </w:p>
    <w:p w:rsidR="00EA06E0" w:rsidRPr="00A04023" w:rsidRDefault="00EA06E0" w:rsidP="00A04023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/>
          <w:b/>
        </w:rPr>
        <w:t>as</w:t>
      </w:r>
      <w:proofErr w:type="gramEnd"/>
      <w:r>
        <w:rPr>
          <w:rFonts w:ascii="Times New Roman" w:hAnsi="Times New Roman"/>
          <w:b/>
        </w:rPr>
        <w:t xml:space="preserve"> of “____” ________________201__ </w:t>
      </w:r>
    </w:p>
    <w:p w:rsidR="00EA06E0" w:rsidRPr="00A04023" w:rsidRDefault="00EA06E0">
      <w:pPr>
        <w:rPr>
          <w:rFonts w:ascii="Times New Roman" w:hAnsi="Times New Roman" w:cs="Times New Roman"/>
        </w:rPr>
      </w:pPr>
    </w:p>
    <w:p w:rsidR="00EA06E0" w:rsidRPr="00A04023" w:rsidRDefault="00EA06E0">
      <w:pPr>
        <w:rPr>
          <w:rFonts w:ascii="Times New Roman" w:hAnsi="Times New Roman" w:cs="Times New Roman"/>
        </w:rPr>
      </w:pPr>
    </w:p>
    <w:p w:rsidR="00CE45D0" w:rsidRPr="00A04023" w:rsidRDefault="00EA06E0" w:rsidP="00EA06E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Project Schedule</w:t>
      </w:r>
    </w:p>
    <w:p w:rsidR="00B5180A" w:rsidRDefault="00EA06E0" w:rsidP="00B5180A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/>
          <w:b/>
        </w:rPr>
        <w:t>for</w:t>
      </w:r>
      <w:proofErr w:type="gramEnd"/>
      <w:r>
        <w:rPr>
          <w:rFonts w:ascii="Times New Roman" w:hAnsi="Times New Roman"/>
          <w:b/>
        </w:rPr>
        <w:t xml:space="preserve"> the Development of Process Design Solutions  </w:t>
      </w:r>
    </w:p>
    <w:p w:rsidR="00B5180A" w:rsidRDefault="00EA06E0" w:rsidP="00B5180A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/>
          <w:b/>
        </w:rPr>
        <w:t>for</w:t>
      </w:r>
      <w:proofErr w:type="gramEnd"/>
      <w:r>
        <w:rPr>
          <w:rFonts w:ascii="Times New Roman" w:hAnsi="Times New Roman"/>
          <w:b/>
        </w:rPr>
        <w:t xml:space="preserve"> Methanol Plant Project </w:t>
      </w:r>
    </w:p>
    <w:p w:rsidR="00EA06E0" w:rsidRDefault="00EA06E0" w:rsidP="00B5180A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/>
          <w:b/>
        </w:rPr>
        <w:t>at</w:t>
      </w:r>
      <w:proofErr w:type="gramEnd"/>
      <w:r>
        <w:rPr>
          <w:rFonts w:ascii="Times New Roman" w:hAnsi="Times New Roman"/>
          <w:b/>
        </w:rPr>
        <w:t xml:space="preserve"> the </w:t>
      </w:r>
      <w:proofErr w:type="spellStart"/>
      <w:r>
        <w:rPr>
          <w:rFonts w:ascii="Times New Roman" w:hAnsi="Times New Roman"/>
          <w:b/>
        </w:rPr>
        <w:t>PAO</w:t>
      </w:r>
      <w:proofErr w:type="spellEnd"/>
      <w:r>
        <w:rPr>
          <w:rFonts w:ascii="Times New Roman" w:hAnsi="Times New Roman"/>
          <w:b/>
        </w:rPr>
        <w:t xml:space="preserve"> Oil Company </w:t>
      </w:r>
      <w:proofErr w:type="spellStart"/>
      <w:r>
        <w:rPr>
          <w:rFonts w:ascii="Times New Roman" w:hAnsi="Times New Roman"/>
          <w:b/>
        </w:rPr>
        <w:t>Bashneft</w:t>
      </w:r>
      <w:proofErr w:type="spellEnd"/>
      <w:r>
        <w:rPr>
          <w:rFonts w:ascii="Times New Roman" w:hAnsi="Times New Roman"/>
          <w:b/>
        </w:rPr>
        <w:t xml:space="preserve"> branches</w:t>
      </w:r>
      <w:r w:rsidR="005C43A6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Bashneft-Novoil</w:t>
      </w:r>
      <w:proofErr w:type="spellEnd"/>
      <w:r>
        <w:rPr>
          <w:rFonts w:ascii="Times New Roman" w:hAnsi="Times New Roman"/>
          <w:b/>
        </w:rPr>
        <w:t xml:space="preserve"> and </w:t>
      </w:r>
      <w:proofErr w:type="spellStart"/>
      <w:r>
        <w:rPr>
          <w:rFonts w:ascii="Times New Roman" w:hAnsi="Times New Roman"/>
          <w:b/>
        </w:rPr>
        <w:t>Bashneft</w:t>
      </w:r>
      <w:proofErr w:type="spellEnd"/>
      <w:r>
        <w:rPr>
          <w:rFonts w:ascii="Times New Roman" w:hAnsi="Times New Roman"/>
          <w:b/>
        </w:rPr>
        <w:t xml:space="preserve">-Ufa Refinery </w:t>
      </w:r>
    </w:p>
    <w:p w:rsidR="00B5180A" w:rsidRPr="00A04023" w:rsidRDefault="00B5180A" w:rsidP="00B5180A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042" w:type="dxa"/>
        <w:tblLook w:val="04A0" w:firstRow="1" w:lastRow="0" w:firstColumn="1" w:lastColumn="0" w:noHBand="0" w:noVBand="1"/>
      </w:tblPr>
      <w:tblGrid>
        <w:gridCol w:w="1133"/>
        <w:gridCol w:w="2555"/>
        <w:gridCol w:w="1778"/>
        <w:gridCol w:w="1573"/>
        <w:gridCol w:w="1573"/>
        <w:gridCol w:w="1430"/>
      </w:tblGrid>
      <w:tr w:rsidR="00B5180A" w:rsidRPr="00B5180A" w:rsidTr="00B5180A">
        <w:tc>
          <w:tcPr>
            <w:tcW w:w="546" w:type="dxa"/>
            <w:vMerge w:val="restart"/>
          </w:tcPr>
          <w:p w:rsidR="009A4452" w:rsidRPr="00B5180A" w:rsidRDefault="009A4452" w:rsidP="004649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Milestone No.</w:t>
            </w:r>
          </w:p>
        </w:tc>
        <w:tc>
          <w:tcPr>
            <w:tcW w:w="3196" w:type="dxa"/>
            <w:vMerge w:val="restart"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Work (milestone) description</w:t>
            </w:r>
          </w:p>
        </w:tc>
        <w:tc>
          <w:tcPr>
            <w:tcW w:w="1930" w:type="dxa"/>
            <w:vMerge w:val="restart"/>
          </w:tcPr>
          <w:p w:rsidR="009A4452" w:rsidRPr="00B5180A" w:rsidRDefault="0053065D" w:rsidP="005306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Deliverables</w:t>
            </w:r>
          </w:p>
        </w:tc>
        <w:tc>
          <w:tcPr>
            <w:tcW w:w="2827" w:type="dxa"/>
            <w:gridSpan w:val="2"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Timing</w:t>
            </w:r>
          </w:p>
        </w:tc>
        <w:tc>
          <w:tcPr>
            <w:tcW w:w="1543" w:type="dxa"/>
            <w:vMerge w:val="restart"/>
          </w:tcPr>
          <w:p w:rsidR="009A4452" w:rsidRPr="00B5180A" w:rsidRDefault="00B5180A" w:rsidP="00040D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Cost of Work milestones, percent</w:t>
            </w:r>
          </w:p>
        </w:tc>
      </w:tr>
      <w:tr w:rsidR="00D90B6F" w:rsidRPr="00D90B6F" w:rsidTr="00B5180A">
        <w:tc>
          <w:tcPr>
            <w:tcW w:w="546" w:type="dxa"/>
            <w:vMerge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6" w:type="dxa"/>
            <w:vMerge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0" w:type="dxa"/>
            <w:vMerge/>
          </w:tcPr>
          <w:p w:rsidR="009A4452" w:rsidRPr="00B5180A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</w:tcPr>
          <w:p w:rsidR="009A4452" w:rsidRPr="00D90B6F" w:rsidRDefault="00063FDB" w:rsidP="00063F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Start of milestone/sub-milestone activities </w:t>
            </w:r>
          </w:p>
        </w:tc>
        <w:tc>
          <w:tcPr>
            <w:tcW w:w="1399" w:type="dxa"/>
          </w:tcPr>
          <w:p w:rsidR="009A4452" w:rsidRPr="00D90B6F" w:rsidRDefault="00063FDB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End of milestone/sub-milestone activities</w:t>
            </w:r>
          </w:p>
        </w:tc>
        <w:tc>
          <w:tcPr>
            <w:tcW w:w="1543" w:type="dxa"/>
            <w:vMerge/>
          </w:tcPr>
          <w:p w:rsidR="009A4452" w:rsidRPr="00D90B6F" w:rsidRDefault="009A4452" w:rsidP="00EA0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Start of the field survey at Ufa Refinery and </w:t>
            </w:r>
            <w:proofErr w:type="spellStart"/>
            <w:r>
              <w:rPr>
                <w:rFonts w:ascii="Times New Roman" w:hAnsi="Times New Roman"/>
              </w:rPr>
              <w:t>NOVOIL</w:t>
            </w:r>
            <w:proofErr w:type="spellEnd"/>
            <w:r>
              <w:rPr>
                <w:rFonts w:ascii="Times New Roman" w:hAnsi="Times New Roman"/>
              </w:rPr>
              <w:t xml:space="preserve"> sites for the purpose of database acquisition, etc. (Kick-off Meeting)</w:t>
            </w:r>
            <w:r w:rsidR="00E00502">
              <w:rPr>
                <w:rFonts w:ascii="Times New Roman" w:hAnsi="Times New Roman"/>
              </w:rPr>
              <w:t xml:space="preserve">.             </w:t>
            </w:r>
            <w:r>
              <w:rPr>
                <w:rFonts w:ascii="Times New Roman" w:hAnsi="Times New Roman"/>
              </w:rPr>
              <w:t xml:space="preserve"> Approval of Design Database </w:t>
            </w:r>
          </w:p>
        </w:tc>
        <w:tc>
          <w:tcPr>
            <w:tcW w:w="1930" w:type="dxa"/>
          </w:tcPr>
          <w:p w:rsidR="003F5F55" w:rsidRPr="00B5180A" w:rsidRDefault="003F5F55" w:rsidP="003F5F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Report of the Design Database acquisition</w:t>
            </w:r>
          </w:p>
        </w:tc>
        <w:tc>
          <w:tcPr>
            <w:tcW w:w="1428" w:type="dxa"/>
          </w:tcPr>
          <w:p w:rsidR="00416947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Contract signing date</w:t>
            </w:r>
          </w:p>
        </w:tc>
        <w:tc>
          <w:tcPr>
            <w:tcW w:w="1399" w:type="dxa"/>
          </w:tcPr>
          <w:p w:rsidR="003F5F55" w:rsidRPr="00D90B6F" w:rsidRDefault="00E00502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Within </w:t>
            </w:r>
            <w:r w:rsidR="00416947">
              <w:rPr>
                <w:rFonts w:ascii="Times New Roman" w:hAnsi="Times New Roman"/>
              </w:rPr>
              <w:t>3 weeks from the Contract signing date</w:t>
            </w:r>
          </w:p>
        </w:tc>
        <w:tc>
          <w:tcPr>
            <w:tcW w:w="1543" w:type="dxa"/>
          </w:tcPr>
          <w:p w:rsidR="003F5F55" w:rsidRPr="00D90B6F" w:rsidRDefault="00282F6C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Feasibility Study development, obtaining Client’s approval, including</w:t>
            </w:r>
          </w:p>
        </w:tc>
        <w:tc>
          <w:tcPr>
            <w:tcW w:w="1930" w:type="dxa"/>
            <w:vMerge w:val="restart"/>
          </w:tcPr>
          <w:p w:rsidR="003F5F55" w:rsidRPr="00B5180A" w:rsidRDefault="003F5F55" w:rsidP="00B518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Preliminary PFD’s</w:t>
            </w:r>
            <w:r w:rsidR="00B650F2">
              <w:rPr>
                <w:rFonts w:ascii="Times New Roman" w:hAnsi="Times New Roman"/>
              </w:rPr>
              <w:t>.</w:t>
            </w:r>
          </w:p>
          <w:p w:rsidR="003F5F55" w:rsidRPr="00B5180A" w:rsidRDefault="003F5F55" w:rsidP="00B5180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Evaluation of various revamp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B650F2">
              <w:rPr>
                <w:rFonts w:ascii="Times New Roman" w:hAnsi="Times New Roman"/>
              </w:rPr>
              <w:t>case</w:t>
            </w:r>
            <w:r>
              <w:rPr>
                <w:rFonts w:ascii="Times New Roman" w:hAnsi="Times New Roman"/>
              </w:rPr>
              <w:t>s</w:t>
            </w:r>
            <w:r w:rsidR="00B650F2">
              <w:rPr>
                <w:rFonts w:ascii="Times New Roman" w:hAnsi="Times New Roman"/>
              </w:rPr>
              <w:t>.</w:t>
            </w:r>
          </w:p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Recommended overall revamp scheme</w:t>
            </w:r>
            <w:r w:rsidR="00B650F2">
              <w:rPr>
                <w:rFonts w:ascii="Times New Roman" w:hAnsi="Times New Roman"/>
              </w:rPr>
              <w:t>.</w:t>
            </w:r>
          </w:p>
        </w:tc>
        <w:tc>
          <w:tcPr>
            <w:tcW w:w="1428" w:type="dxa"/>
            <w:vMerge w:val="restart"/>
          </w:tcPr>
          <w:p w:rsidR="00416947" w:rsidRPr="00D90B6F" w:rsidRDefault="00416947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End of Milestone 1 activities</w:t>
            </w:r>
          </w:p>
        </w:tc>
        <w:tc>
          <w:tcPr>
            <w:tcW w:w="1399" w:type="dxa"/>
            <w:vMerge w:val="restart"/>
          </w:tcPr>
          <w:p w:rsidR="003F5F55" w:rsidRPr="00D90B6F" w:rsidRDefault="00B650F2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Within </w:t>
            </w:r>
            <w:r w:rsidR="00416947">
              <w:rPr>
                <w:rFonts w:ascii="Times New Roman" w:hAnsi="Times New Roman"/>
              </w:rPr>
              <w:t>6 weeks after the start of milestone activities</w:t>
            </w:r>
          </w:p>
        </w:tc>
        <w:tc>
          <w:tcPr>
            <w:tcW w:w="1543" w:type="dxa"/>
            <w:vMerge w:val="restart"/>
          </w:tcPr>
          <w:p w:rsidR="003F5F55" w:rsidRPr="00D90B6F" w:rsidRDefault="00282F6C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30%</w:t>
            </w: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2.1 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Technological Survey activities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Preliminary PFD’s development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Evaluation of various revamp cases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Recommended overall revamp scheme</w:t>
            </w:r>
          </w:p>
        </w:tc>
        <w:tc>
          <w:tcPr>
            <w:tcW w:w="1930" w:type="dxa"/>
            <w:vMerge/>
          </w:tcPr>
          <w:p w:rsidR="003F5F55" w:rsidRPr="00B5180A" w:rsidRDefault="003F5F55" w:rsidP="00953B6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3F5F55" w:rsidRPr="00D90B6F" w:rsidRDefault="003F5F55" w:rsidP="00D90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B6F" w:rsidRPr="00D90B6F" w:rsidTr="00B5180A">
        <w:tc>
          <w:tcPr>
            <w:tcW w:w="54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96" w:type="dxa"/>
          </w:tcPr>
          <w:p w:rsidR="003F5F55" w:rsidRPr="00B5180A" w:rsidRDefault="003F5F55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Handover of Deliverables to the Client</w:t>
            </w:r>
          </w:p>
        </w:tc>
        <w:tc>
          <w:tcPr>
            <w:tcW w:w="1930" w:type="dxa"/>
            <w:vMerge w:val="restart"/>
          </w:tcPr>
          <w:p w:rsidR="003F5F55" w:rsidRPr="00B650F2" w:rsidRDefault="00B650F2" w:rsidP="008C49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Feasibility</w:t>
            </w:r>
            <w:r w:rsidRPr="00B650F2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Report</w:t>
            </w:r>
            <w:r w:rsidR="003F5F55" w:rsidRPr="00B650F2"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comparison</w:t>
            </w:r>
            <w:r w:rsidRPr="00B650F2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of</w:t>
            </w:r>
            <w:r w:rsidRPr="00B650F2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the</w:t>
            </w:r>
            <w:r w:rsidRPr="00B650F2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two (</w:t>
            </w:r>
            <w:r w:rsidRPr="00B650F2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  <w:lang w:val="en-US"/>
              </w:rPr>
              <w:t>) potential construction sites</w:t>
            </w:r>
            <w:r w:rsidRPr="00B650F2">
              <w:rPr>
                <w:rFonts w:ascii="Times New Roman" w:hAnsi="Times New Roman"/>
                <w:lang w:val="en-US"/>
              </w:rPr>
              <w:t xml:space="preserve"> </w:t>
            </w:r>
            <w:r w:rsidR="008C4993">
              <w:rPr>
                <w:rFonts w:ascii="Times New Roman" w:hAnsi="Times New Roman"/>
                <w:lang w:val="en-US"/>
              </w:rPr>
              <w:t>and</w:t>
            </w:r>
            <w:r w:rsidR="003F5F55" w:rsidRPr="00B650F2">
              <w:rPr>
                <w:rFonts w:ascii="Times New Roman" w:hAnsi="Times New Roman"/>
                <w:lang w:val="en-US"/>
              </w:rPr>
              <w:t xml:space="preserve"> </w:t>
            </w:r>
            <w:r w:rsidR="008C4993">
              <w:rPr>
                <w:rFonts w:ascii="Times New Roman" w:hAnsi="Times New Roman"/>
                <w:lang w:val="en-US"/>
              </w:rPr>
              <w:t>general conclusion</w:t>
            </w:r>
            <w:r w:rsidR="003F5F55" w:rsidRPr="00B650F2">
              <w:rPr>
                <w:rFonts w:ascii="Times New Roman" w:hAnsi="Times New Roman"/>
                <w:lang w:val="en-US"/>
              </w:rPr>
              <w:t>).</w:t>
            </w:r>
          </w:p>
        </w:tc>
        <w:tc>
          <w:tcPr>
            <w:tcW w:w="1428" w:type="dxa"/>
            <w:vMerge w:val="restart"/>
          </w:tcPr>
          <w:p w:rsidR="003F5F55" w:rsidRPr="00D90B6F" w:rsidRDefault="00063FDB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End of Milestone 2 activities</w:t>
            </w:r>
          </w:p>
        </w:tc>
        <w:tc>
          <w:tcPr>
            <w:tcW w:w="1399" w:type="dxa"/>
            <w:vMerge w:val="restart"/>
          </w:tcPr>
          <w:p w:rsidR="003F5F55" w:rsidRPr="00D90B6F" w:rsidRDefault="008C4993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Within </w:t>
            </w:r>
            <w:bookmarkStart w:id="0" w:name="_GoBack"/>
            <w:bookmarkEnd w:id="0"/>
            <w:r w:rsidR="00416947">
              <w:rPr>
                <w:rFonts w:ascii="Times New Roman" w:hAnsi="Times New Roman"/>
              </w:rPr>
              <w:t>4 weeks after the start of milestone activities</w:t>
            </w:r>
          </w:p>
        </w:tc>
        <w:tc>
          <w:tcPr>
            <w:tcW w:w="1543" w:type="dxa"/>
            <w:vMerge w:val="restart"/>
          </w:tcPr>
          <w:p w:rsidR="003F5F55" w:rsidRPr="00D90B6F" w:rsidRDefault="00282F6C" w:rsidP="00D90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20%</w:t>
            </w: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3196" w:type="dxa"/>
          </w:tcPr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Preparation of documentation for the selected revamp case </w:t>
            </w:r>
          </w:p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B51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3196" w:type="dxa"/>
          </w:tcPr>
          <w:p w:rsidR="00B5180A" w:rsidRPr="00B5180A" w:rsidRDefault="00B5180A" w:rsidP="006F61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Submission of REPORT </w:t>
            </w:r>
          </w:p>
        </w:tc>
        <w:tc>
          <w:tcPr>
            <w:tcW w:w="1930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Merge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EA0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3" w:type="dxa"/>
            <w:gridSpan w:val="4"/>
          </w:tcPr>
          <w:p w:rsidR="00B5180A" w:rsidRPr="00B5180A" w:rsidRDefault="00B5180A" w:rsidP="005024C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TOTAL, excluding VAT:</w:t>
            </w:r>
          </w:p>
        </w:tc>
        <w:tc>
          <w:tcPr>
            <w:tcW w:w="1543" w:type="dxa"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EA0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3" w:type="dxa"/>
            <w:gridSpan w:val="4"/>
          </w:tcPr>
          <w:p w:rsidR="00B5180A" w:rsidRPr="00B5180A" w:rsidRDefault="00B5180A" w:rsidP="005024C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VAT 18%</w:t>
            </w:r>
          </w:p>
        </w:tc>
        <w:tc>
          <w:tcPr>
            <w:tcW w:w="1543" w:type="dxa"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180A" w:rsidRPr="00B5180A" w:rsidTr="00B5180A">
        <w:tc>
          <w:tcPr>
            <w:tcW w:w="546" w:type="dxa"/>
          </w:tcPr>
          <w:p w:rsidR="00B5180A" w:rsidRPr="00B5180A" w:rsidRDefault="00B5180A" w:rsidP="00EA0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3" w:type="dxa"/>
            <w:gridSpan w:val="4"/>
          </w:tcPr>
          <w:p w:rsidR="00B5180A" w:rsidRPr="00B5180A" w:rsidRDefault="00B5180A" w:rsidP="000359C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TOTAL, including VAT:</w:t>
            </w:r>
          </w:p>
        </w:tc>
        <w:tc>
          <w:tcPr>
            <w:tcW w:w="1543" w:type="dxa"/>
          </w:tcPr>
          <w:p w:rsidR="00B5180A" w:rsidRPr="00B5180A" w:rsidRDefault="00B5180A" w:rsidP="002D18F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A06E0" w:rsidRPr="00A04023" w:rsidRDefault="00EA06E0" w:rsidP="00EA06E0">
      <w:pPr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A04023" w:rsidRPr="00A04023" w:rsidTr="00EE4124">
        <w:trPr>
          <w:trHeight w:val="360"/>
        </w:trPr>
        <w:tc>
          <w:tcPr>
            <w:tcW w:w="4820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For and on behalf of the CLIENT:</w:t>
            </w:r>
          </w:p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For and on behalf of the CONTRACTOR:</w:t>
            </w:r>
          </w:p>
        </w:tc>
      </w:tr>
      <w:tr w:rsidR="00A04023" w:rsidRPr="00A04023" w:rsidTr="00EE4124">
        <w:trPr>
          <w:trHeight w:val="300"/>
        </w:trPr>
        <w:tc>
          <w:tcPr>
            <w:tcW w:w="4820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109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General Director</w:t>
            </w: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601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109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</w:t>
            </w:r>
          </w:p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4023" w:rsidRPr="00A04023" w:rsidTr="00EE4124">
        <w:trPr>
          <w:trHeight w:val="300"/>
        </w:trPr>
        <w:tc>
          <w:tcPr>
            <w:tcW w:w="4820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____________________/ D.A. </w:t>
            </w:r>
            <w:proofErr w:type="spellStart"/>
            <w:r>
              <w:rPr>
                <w:rFonts w:ascii="Times New Roman" w:hAnsi="Times New Roman"/>
              </w:rPr>
              <w:t>Sergeev</w:t>
            </w:r>
            <w:proofErr w:type="spellEnd"/>
          </w:p>
        </w:tc>
        <w:tc>
          <w:tcPr>
            <w:tcW w:w="4961" w:type="dxa"/>
          </w:tcPr>
          <w:p w:rsidR="00A04023" w:rsidRPr="00A04023" w:rsidRDefault="00A04023" w:rsidP="00EE412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_______________ </w:t>
            </w:r>
          </w:p>
        </w:tc>
      </w:tr>
      <w:tr w:rsidR="00A04023" w:rsidRPr="00A04023" w:rsidTr="00EE4124">
        <w:trPr>
          <w:trHeight w:val="124"/>
        </w:trPr>
        <w:tc>
          <w:tcPr>
            <w:tcW w:w="4820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Stamp</w:t>
            </w:r>
          </w:p>
        </w:tc>
        <w:tc>
          <w:tcPr>
            <w:tcW w:w="4961" w:type="dxa"/>
          </w:tcPr>
          <w:p w:rsidR="00A04023" w:rsidRPr="00A04023" w:rsidRDefault="00A04023" w:rsidP="00EE4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Stamp</w:t>
            </w:r>
          </w:p>
        </w:tc>
      </w:tr>
    </w:tbl>
    <w:p w:rsidR="002B4A1C" w:rsidRPr="00A04023" w:rsidRDefault="002B4A1C" w:rsidP="00EA06E0">
      <w:pPr>
        <w:jc w:val="center"/>
        <w:rPr>
          <w:rFonts w:ascii="Times New Roman" w:hAnsi="Times New Roman" w:cs="Times New Roman"/>
          <w:b/>
        </w:rPr>
      </w:pPr>
    </w:p>
    <w:sectPr w:rsidR="002B4A1C" w:rsidRPr="00A0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E0"/>
    <w:rsid w:val="000359CD"/>
    <w:rsid w:val="00040D94"/>
    <w:rsid w:val="00063FDB"/>
    <w:rsid w:val="00105A51"/>
    <w:rsid w:val="00282F6C"/>
    <w:rsid w:val="002B4A1C"/>
    <w:rsid w:val="002D06EA"/>
    <w:rsid w:val="002D18F5"/>
    <w:rsid w:val="0030485D"/>
    <w:rsid w:val="003F5F55"/>
    <w:rsid w:val="00416947"/>
    <w:rsid w:val="004649C9"/>
    <w:rsid w:val="005024C2"/>
    <w:rsid w:val="0053065D"/>
    <w:rsid w:val="005C43A6"/>
    <w:rsid w:val="008C4993"/>
    <w:rsid w:val="008F37D9"/>
    <w:rsid w:val="00923DA3"/>
    <w:rsid w:val="00953B65"/>
    <w:rsid w:val="009A4452"/>
    <w:rsid w:val="009C51CE"/>
    <w:rsid w:val="00A04023"/>
    <w:rsid w:val="00A94C90"/>
    <w:rsid w:val="00B5180A"/>
    <w:rsid w:val="00B650F2"/>
    <w:rsid w:val="00BC69CA"/>
    <w:rsid w:val="00CE45D0"/>
    <w:rsid w:val="00D90B6F"/>
    <w:rsid w:val="00DE392E"/>
    <w:rsid w:val="00E00502"/>
    <w:rsid w:val="00E90D72"/>
    <w:rsid w:val="00EA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F5E1-D332-48CC-9E81-7A1DB82E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Ю. Акимов</dc:creator>
  <cp:lastModifiedBy>Наталия Н. Коломийская</cp:lastModifiedBy>
  <cp:revision>4</cp:revision>
  <dcterms:created xsi:type="dcterms:W3CDTF">2018-02-06T12:52:00Z</dcterms:created>
  <dcterms:modified xsi:type="dcterms:W3CDTF">2018-02-06T13:19:00Z</dcterms:modified>
</cp:coreProperties>
</file>