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1B" w:rsidRPr="00CC1B18" w:rsidRDefault="00F46678" w:rsidP="005E4500">
      <w:pPr>
        <w:spacing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CC1B18">
        <w:rPr>
          <w:rFonts w:ascii="Arial" w:hAnsi="Arial" w:cs="Arial"/>
          <w:b/>
          <w:sz w:val="20"/>
          <w:szCs w:val="20"/>
        </w:rPr>
        <w:t>Приложение №2</w:t>
      </w:r>
      <w:r w:rsidR="009F5640" w:rsidRPr="00CC1B18">
        <w:rPr>
          <w:rFonts w:ascii="Arial" w:hAnsi="Arial" w:cs="Arial"/>
          <w:b/>
          <w:sz w:val="20"/>
          <w:szCs w:val="20"/>
        </w:rPr>
        <w:t>1</w:t>
      </w:r>
    </w:p>
    <w:p w:rsidR="0029699B" w:rsidRDefault="0029699B" w:rsidP="005E4500">
      <w:pPr>
        <w:spacing w:after="0" w:line="360" w:lineRule="auto"/>
        <w:jc w:val="right"/>
        <w:rPr>
          <w:rFonts w:ascii="Calibri" w:hAnsi="Calibri"/>
          <w:sz w:val="24"/>
          <w:szCs w:val="24"/>
        </w:rPr>
      </w:pPr>
      <w:r w:rsidRPr="00B17544">
        <w:rPr>
          <w:sz w:val="24"/>
          <w:szCs w:val="24"/>
        </w:rPr>
        <w:t>к  Договору №</w:t>
      </w:r>
      <w:r w:rsidR="00E67882" w:rsidRPr="00E67882">
        <w:t xml:space="preserve"> </w:t>
      </w:r>
      <w:r w:rsidR="002D5330">
        <w:rPr>
          <w:sz w:val="24"/>
          <w:szCs w:val="24"/>
        </w:rPr>
        <w:t>_____________________/</w:t>
      </w:r>
      <w:r w:rsidRPr="00F27598">
        <w:rPr>
          <w:sz w:val="24"/>
          <w:szCs w:val="24"/>
        </w:rPr>
        <w:t>8221</w:t>
      </w:r>
      <w:r>
        <w:rPr>
          <w:rFonts w:ascii="Calibri" w:hAnsi="Calibri"/>
          <w:sz w:val="24"/>
          <w:szCs w:val="24"/>
        </w:rPr>
        <w:t xml:space="preserve"> </w:t>
      </w:r>
    </w:p>
    <w:p w:rsidR="00F46678" w:rsidRPr="005E4500" w:rsidRDefault="00CC1B18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F46E05">
        <w:rPr>
          <w:rFonts w:ascii="Arial" w:eastAsia="Times New Roman" w:hAnsi="Arial" w:cs="Times New Roman"/>
          <w:bCs/>
          <w:sz w:val="20"/>
          <w:szCs w:val="24"/>
          <w:lang w:eastAsia="ru-RU"/>
        </w:rPr>
        <w:t xml:space="preserve"> </w:t>
      </w:r>
      <w:r w:rsidR="00F46678" w:rsidRPr="005E4500">
        <w:rPr>
          <w:rFonts w:ascii="Arial" w:hAnsi="Arial" w:cs="Arial"/>
          <w:sz w:val="20"/>
          <w:szCs w:val="20"/>
        </w:rPr>
        <w:t xml:space="preserve">от </w:t>
      </w:r>
      <w:r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«___»____________2018г.</w:t>
      </w:r>
    </w:p>
    <w:p w:rsidR="00F85B24" w:rsidRDefault="00F85B24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E4500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 xml:space="preserve">Порядок рассмотрения и согласования документации изготовителей оборудования </w:t>
      </w:r>
    </w:p>
    <w:p w:rsidR="00F46678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>в процессе проектирования</w:t>
      </w:r>
    </w:p>
    <w:p w:rsidR="00F46678" w:rsidRPr="00F85B24" w:rsidRDefault="00F46678" w:rsidP="005E450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46678" w:rsidRPr="00F85B24" w:rsidRDefault="00F46678" w:rsidP="0057531D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Термины и определения, используемые в настоящем Порядке:</w:t>
      </w:r>
    </w:p>
    <w:p w:rsidR="00F46678" w:rsidRPr="005E4500" w:rsidRDefault="00F46678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«Закупочная документация»</w:t>
      </w:r>
      <w:r w:rsidR="005E4500" w:rsidRPr="005E4500">
        <w:rPr>
          <w:rFonts w:ascii="Arial" w:hAnsi="Arial" w:cs="Arial"/>
          <w:sz w:val="20"/>
          <w:szCs w:val="20"/>
        </w:rPr>
        <w:t xml:space="preserve"> - набор документов, содержащих необходимые и достаточные технические требования к оборудованию, используемому в проектной и рабочей документации для проведения </w:t>
      </w:r>
      <w:r w:rsidR="00742E70">
        <w:rPr>
          <w:rFonts w:ascii="Arial" w:hAnsi="Arial" w:cs="Arial"/>
          <w:sz w:val="20"/>
          <w:szCs w:val="20"/>
        </w:rPr>
        <w:t>Подряд</w:t>
      </w:r>
      <w:r w:rsidR="005E4500" w:rsidRPr="005E4500">
        <w:rPr>
          <w:rFonts w:ascii="Arial" w:hAnsi="Arial" w:cs="Arial"/>
          <w:sz w:val="20"/>
          <w:szCs w:val="20"/>
        </w:rPr>
        <w:t xml:space="preserve">чиком закупочных процедур. Указанная документация может выпускаться в виде следующих форм: Технических формуляров; Опросных листов; Запросов на техническое предложение и т.д. Форму выполнения «закупочной документации» определяет </w:t>
      </w:r>
      <w:r w:rsidR="00742E70">
        <w:rPr>
          <w:rFonts w:ascii="Arial" w:hAnsi="Arial" w:cs="Arial"/>
          <w:sz w:val="20"/>
          <w:szCs w:val="20"/>
        </w:rPr>
        <w:t>Субподряд</w:t>
      </w:r>
      <w:r w:rsidR="005E4500" w:rsidRPr="005E4500">
        <w:rPr>
          <w:rFonts w:ascii="Arial" w:hAnsi="Arial" w:cs="Arial"/>
          <w:sz w:val="20"/>
          <w:szCs w:val="20"/>
        </w:rPr>
        <w:t xml:space="preserve">чик. </w:t>
      </w:r>
      <w:r w:rsidR="00742E70">
        <w:rPr>
          <w:rFonts w:ascii="Arial" w:hAnsi="Arial" w:cs="Arial"/>
          <w:sz w:val="20"/>
          <w:szCs w:val="20"/>
        </w:rPr>
        <w:t>Субподряд</w:t>
      </w:r>
      <w:r w:rsidR="005E4500" w:rsidRPr="005E4500">
        <w:rPr>
          <w:rFonts w:ascii="Arial" w:hAnsi="Arial" w:cs="Arial"/>
          <w:sz w:val="20"/>
          <w:szCs w:val="20"/>
        </w:rPr>
        <w:t>чик несет ответственность за полноту и достоверность сведений, содержащихся в «закупочной документации».</w:t>
      </w:r>
    </w:p>
    <w:p w:rsidR="005E4500" w:rsidRDefault="005E450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 xml:space="preserve">«Техническая документация» - </w:t>
      </w:r>
      <w:r>
        <w:rPr>
          <w:rFonts w:ascii="Arial" w:hAnsi="Arial" w:cs="Arial"/>
          <w:sz w:val="20"/>
          <w:szCs w:val="20"/>
        </w:rPr>
        <w:t>комплект документов, содержащих техническую информацию по оборудованию, необходимую для его изготовления, контроля, приемки, монтажа и ввода в эксплуатацию объекта.</w:t>
      </w:r>
    </w:p>
    <w:p w:rsidR="005E4500" w:rsidRPr="00F85B24" w:rsidRDefault="005E4500" w:rsidP="0057531D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Порядок рассмотрения технических предложений изготовителей (поставщиков) оборудования и подготовки технических заключений</w:t>
      </w:r>
    </w:p>
    <w:p w:rsidR="005E4500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 предоставляет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чику необходимую для проведения закупочных процедур документацию на оборудование в сроки, в порядке и в объеме, установленном Календарным планом, являющимся неотъемлемой частью настоящего Договора. В составе Закупочной документации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 указывает объемы и сроки предоставления необходимой технической документации, предоставляемой поставщиком. </w:t>
      </w:r>
    </w:p>
    <w:p w:rsidR="00186E11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 самостоятельно организует получение технически предложений на оборудование на основании Закупочной документации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чика в порядке, установленном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>чиком.</w:t>
      </w:r>
    </w:p>
    <w:p w:rsidR="00186E11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 передает технические предложения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>чику в сроки, установленные в Календарном плане, являющимся неотъемлемой частью настоящего Договора с подписями (визами) потенциальных изготовителей (поставщиков) оборудования.</w:t>
      </w:r>
    </w:p>
    <w:p w:rsidR="00186E11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 xml:space="preserve">чик рассматривает технические предложения изготовителей (поставщиков) оборудования, поступившие от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чика, и по результатам рассмотрения готовит технические заключения о соответствии/несоответствии технических предложений требованиям Закупочной документации, разработанной </w:t>
      </w:r>
      <w:r>
        <w:rPr>
          <w:rFonts w:ascii="Arial" w:hAnsi="Arial" w:cs="Arial"/>
          <w:sz w:val="20"/>
          <w:szCs w:val="20"/>
        </w:rPr>
        <w:t>Субподряд</w:t>
      </w:r>
      <w:r w:rsidR="00186E11">
        <w:rPr>
          <w:rFonts w:ascii="Arial" w:hAnsi="Arial" w:cs="Arial"/>
          <w:sz w:val="20"/>
          <w:szCs w:val="20"/>
        </w:rPr>
        <w:t>чиком.</w:t>
      </w:r>
    </w:p>
    <w:p w:rsidR="00186E11" w:rsidRDefault="00186E11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Техническое заключение должно содержать перечень основных параметров технического предложения, на основании которых сделан вывод о соответствии/несоответствии технического предложения Закупочной документации, разработанной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>чиком.</w:t>
      </w:r>
      <w:r w:rsidR="00E27ABC">
        <w:rPr>
          <w:rFonts w:ascii="Arial" w:hAnsi="Arial" w:cs="Arial"/>
          <w:sz w:val="20"/>
          <w:szCs w:val="20"/>
        </w:rPr>
        <w:t xml:space="preserve"> Форма технического заключения должна быть согласована с </w:t>
      </w:r>
      <w:r w:rsidR="00742E70">
        <w:rPr>
          <w:rFonts w:ascii="Arial" w:hAnsi="Arial" w:cs="Arial"/>
          <w:sz w:val="20"/>
          <w:szCs w:val="20"/>
        </w:rPr>
        <w:t>Подряд</w:t>
      </w:r>
      <w:r w:rsidR="00E27ABC">
        <w:rPr>
          <w:rFonts w:ascii="Arial" w:hAnsi="Arial" w:cs="Arial"/>
          <w:sz w:val="20"/>
          <w:szCs w:val="20"/>
        </w:rPr>
        <w:t>чиком.</w:t>
      </w:r>
    </w:p>
    <w:p w:rsidR="00E27ABC" w:rsidRDefault="00E27ABC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рассмотрения технических предложений и выдачи технических заключений в зависимости от оборудования составляют:</w:t>
      </w:r>
    </w:p>
    <w:p w:rsidR="00E27ABC" w:rsidRDefault="00E27ABC" w:rsidP="0057531D">
      <w:pPr>
        <w:pStyle w:val="a3"/>
        <w:numPr>
          <w:ilvl w:val="2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более 5 рабочих дней с момента поступления от </w:t>
      </w:r>
      <w:r w:rsidR="00742E70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технических предложений на оборудование, изготавливаемое на основании технических проектов и на стандартизированное оборудование, изготавливаемое на основании ТУ (колонное, емкостное, теплообменное оборудование);</w:t>
      </w:r>
    </w:p>
    <w:p w:rsidR="00E27ABC" w:rsidRDefault="00E27ABC" w:rsidP="0057531D">
      <w:pPr>
        <w:pStyle w:val="a3"/>
        <w:numPr>
          <w:ilvl w:val="2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не более 10 рабочих дней с момента поступления от </w:t>
      </w:r>
      <w:r w:rsidR="00742E70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чика технических предложений по технически </w:t>
      </w:r>
      <w:proofErr w:type="gramStart"/>
      <w:r>
        <w:rPr>
          <w:rFonts w:ascii="Arial" w:hAnsi="Arial" w:cs="Arial"/>
          <w:sz w:val="20"/>
          <w:szCs w:val="20"/>
        </w:rPr>
        <w:t>сложному</w:t>
      </w:r>
      <w:proofErr w:type="gramEnd"/>
      <w:r>
        <w:rPr>
          <w:rFonts w:ascii="Arial" w:hAnsi="Arial" w:cs="Arial"/>
          <w:sz w:val="20"/>
          <w:szCs w:val="20"/>
        </w:rPr>
        <w:t xml:space="preserve"> оборудования (насосы, печи, компрессоры, блочные и комплектные поставки и т.п.);</w:t>
      </w:r>
    </w:p>
    <w:p w:rsidR="00E27ABC" w:rsidRDefault="00E27ABC" w:rsidP="0057531D">
      <w:pPr>
        <w:pStyle w:val="a3"/>
        <w:numPr>
          <w:ilvl w:val="2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повторном рассмотрении откорректированных по замечаниям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>чика технических предложений изготовителей (поставщиков) оборудования максимальный срок составляет не более 5 рабочих дней.</w:t>
      </w:r>
    </w:p>
    <w:p w:rsidR="00186E11" w:rsidRDefault="00826015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технически сложного оборудования указывается в протоколе согласованном сторонами и является неотъемлемой частью настоящего Договора</w:t>
      </w:r>
      <w:proofErr w:type="gramStart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д</w:t>
      </w:r>
      <w:proofErr w:type="gramEnd"/>
      <w:r>
        <w:rPr>
          <w:rFonts w:ascii="Arial" w:hAnsi="Arial" w:cs="Arial"/>
          <w:sz w:val="20"/>
          <w:szCs w:val="20"/>
        </w:rPr>
        <w:t>ля оборудования, не включенного в протокол как технически сложное, применяются сроки, указанные для стандартизированного оборудования (п.</w:t>
      </w:r>
      <w:r w:rsidR="00337385">
        <w:rPr>
          <w:rFonts w:ascii="Arial" w:hAnsi="Arial" w:cs="Arial"/>
          <w:sz w:val="20"/>
          <w:szCs w:val="20"/>
        </w:rPr>
        <w:t xml:space="preserve"> 2.4.1</w:t>
      </w:r>
      <w:r>
        <w:rPr>
          <w:rFonts w:ascii="Arial" w:hAnsi="Arial" w:cs="Arial"/>
          <w:sz w:val="20"/>
          <w:szCs w:val="20"/>
        </w:rPr>
        <w:t xml:space="preserve"> настоящего Приложения).</w:t>
      </w:r>
    </w:p>
    <w:p w:rsidR="00826015" w:rsidRDefault="00826015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рассмотрения технических предложений и подготовки технических заключений определены при условии получения технических предложений одновременно от трех участников закупочной процедуры. При большем числе участников, сроки рассмотрения увеличиваются на каждого дополнительного участника:</w:t>
      </w:r>
    </w:p>
    <w:p w:rsidR="00826015" w:rsidRDefault="00826015" w:rsidP="0057531D">
      <w:pPr>
        <w:pStyle w:val="a3"/>
        <w:numPr>
          <w:ilvl w:val="2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1 рабочий день – по оборудованию, изготавливаемому на основании технических проектов и по стандартизованному оборудованию, изготавливаемому на основании ТУ (колонное, емкостное, теплообменное оборудование);</w:t>
      </w:r>
    </w:p>
    <w:p w:rsidR="00826015" w:rsidRDefault="00826015" w:rsidP="0057531D">
      <w:pPr>
        <w:pStyle w:val="a3"/>
        <w:numPr>
          <w:ilvl w:val="2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2 рабочих дня – по технически сложному оборудованию (насосы, печи, компрессоры, блочные и комплектные поставки и т.п.).</w:t>
      </w:r>
    </w:p>
    <w:p w:rsidR="00826015" w:rsidRPr="00F85B24" w:rsidRDefault="00826015" w:rsidP="0057531D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Рассмотрение о согласование технической документации</w:t>
      </w:r>
      <w:r w:rsidR="00337385" w:rsidRPr="00F85B24">
        <w:rPr>
          <w:rFonts w:ascii="Arial" w:hAnsi="Arial" w:cs="Arial"/>
          <w:b/>
          <w:sz w:val="20"/>
          <w:szCs w:val="20"/>
        </w:rPr>
        <w:t xml:space="preserve"> изготовителей (поставщиков) оборудования</w:t>
      </w:r>
    </w:p>
    <w:p w:rsidR="00337385" w:rsidRDefault="00337385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результатам проведения закупочных процедур </w:t>
      </w:r>
      <w:r w:rsidR="00742E70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 информирует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чика о выборе поставщика (изготовителя) оборудования не позднее 3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утверждения</w:t>
      </w:r>
      <w:proofErr w:type="gramEnd"/>
      <w:r>
        <w:rPr>
          <w:rFonts w:ascii="Arial" w:hAnsi="Arial" w:cs="Arial"/>
          <w:sz w:val="20"/>
          <w:szCs w:val="20"/>
        </w:rPr>
        <w:t xml:space="preserve"> протокола закупочной комиссии.</w:t>
      </w:r>
    </w:p>
    <w:p w:rsidR="00337385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337385">
        <w:rPr>
          <w:rFonts w:ascii="Arial" w:hAnsi="Arial" w:cs="Arial"/>
          <w:sz w:val="20"/>
          <w:szCs w:val="20"/>
        </w:rPr>
        <w:t xml:space="preserve">чик в течение 5 рабочих дней со дня получения информации о выбранном изготовителе (поставщике) оборудования формирует и направляет </w:t>
      </w:r>
      <w:r>
        <w:rPr>
          <w:rFonts w:ascii="Arial" w:hAnsi="Arial" w:cs="Arial"/>
          <w:sz w:val="20"/>
          <w:szCs w:val="20"/>
        </w:rPr>
        <w:t>Подряд</w:t>
      </w:r>
      <w:r w:rsidR="00337385">
        <w:rPr>
          <w:rFonts w:ascii="Arial" w:hAnsi="Arial" w:cs="Arial"/>
          <w:sz w:val="20"/>
          <w:szCs w:val="20"/>
        </w:rPr>
        <w:t>чику Техническую часть заказа на оборудование для включения ее в договор поставки с победителем закупки.</w:t>
      </w:r>
    </w:p>
    <w:p w:rsidR="00E32D56" w:rsidRDefault="00337385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Техническая часть заказа, не противоречащая конкурсной документации, должна содержать информацию о сроках, порядке и объемах предоставления поставщиком (изготовителем) оборудования технической документации</w:t>
      </w:r>
      <w:r w:rsidR="00E32D56">
        <w:rPr>
          <w:rFonts w:ascii="Arial" w:hAnsi="Arial" w:cs="Arial"/>
          <w:sz w:val="20"/>
          <w:szCs w:val="20"/>
        </w:rPr>
        <w:t xml:space="preserve"> необходимой для выполнения проектных работ</w:t>
      </w:r>
      <w:proofErr w:type="gramStart"/>
      <w:r w:rsidR="00E32D56">
        <w:rPr>
          <w:rFonts w:ascii="Arial" w:hAnsi="Arial" w:cs="Arial"/>
          <w:sz w:val="20"/>
          <w:szCs w:val="20"/>
        </w:rPr>
        <w:t>.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32D56">
        <w:rPr>
          <w:rFonts w:ascii="Arial" w:hAnsi="Arial" w:cs="Arial"/>
          <w:sz w:val="20"/>
          <w:szCs w:val="20"/>
        </w:rPr>
        <w:t>п</w:t>
      </w:r>
      <w:proofErr w:type="gramEnd"/>
      <w:r w:rsidR="00E32D56">
        <w:rPr>
          <w:rFonts w:ascii="Arial" w:hAnsi="Arial" w:cs="Arial"/>
          <w:sz w:val="20"/>
          <w:szCs w:val="20"/>
        </w:rPr>
        <w:t>еречень необходимой технической документации предоставляемой изготовителем (поставщиком) оборудования уточняется для каждого вида оборудования и может включать в себя следующие документы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фундаменты;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габаритные чертежи с присоединительными размерами;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сборочные чертежи;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энергосетям объекта (электроэнергия, азот, воздух, вода и т.п.);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системе управления объектом;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требования к вспомогательным системам;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руководство по эксплуатации и обслуживанию оборудования;</w:t>
      </w:r>
    </w:p>
    <w:p w:rsidR="00E32D56" w:rsidRDefault="00E32D56" w:rsidP="0057531D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иные требования изготовителя к размещению и подключению оборудования на объекте, влияющие на его работоспособность и существенные для соблюдения гарантийных обязательств изготовителя.</w:t>
      </w:r>
    </w:p>
    <w:p w:rsidR="00337385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>чик обязан включать Техническую часть заказа в контракты на поставку оборудования.\</w:t>
      </w:r>
    </w:p>
    <w:p w:rsidR="00E32D56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 xml:space="preserve">чик принимает к рассмотрению техническую документацию изготовителя (поставщика) оборудования, поступившую от </w:t>
      </w: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 xml:space="preserve">чика. Документация, поступившая непосредственно от </w:t>
      </w:r>
      <w:r w:rsidR="00E32D56">
        <w:rPr>
          <w:rFonts w:ascii="Arial" w:hAnsi="Arial" w:cs="Arial"/>
          <w:sz w:val="20"/>
          <w:szCs w:val="20"/>
        </w:rPr>
        <w:lastRenderedPageBreak/>
        <w:t xml:space="preserve">изготовителя (поставщика) оборудования, принимается к рассмотрению в случае официального уведомления </w:t>
      </w: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 xml:space="preserve">чика </w:t>
      </w: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>чиком о выборе данного изготовителя (поставщика) оборудования в качестве победителя закупки.</w:t>
      </w:r>
    </w:p>
    <w:p w:rsidR="00E32D56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 xml:space="preserve">чик рассматривает техническую документацию изготовителя (поставщика) оборудования не более 10 (десяти) рабочих дней </w:t>
      </w:r>
      <w:proofErr w:type="gramStart"/>
      <w:r w:rsidR="00E32D56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технической документации.</w:t>
      </w:r>
    </w:p>
    <w:p w:rsidR="00E32D56" w:rsidRDefault="00E32D56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Замечания, выявленные при рассмотрении технической документации изготовителя (поставщика) оборудования,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 направляет с сопроводительным письмом в адрес </w:t>
      </w:r>
      <w:r w:rsidR="00742E70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и изготовителя (поставщика) оборудования. В случае необходимости замечания должны быть указаны на чертежах и документах изготовителя и направляться в качестве приложения к сопроводительному письму.</w:t>
      </w:r>
    </w:p>
    <w:p w:rsidR="00E32D56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 xml:space="preserve">чик предоставляет откорректированную техническую документацию в течение 10 (десяти) рабочих дней </w:t>
      </w:r>
      <w:proofErr w:type="gramStart"/>
      <w:r w:rsidR="00E32D56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замечаний </w:t>
      </w:r>
      <w:r>
        <w:rPr>
          <w:rFonts w:ascii="Arial" w:hAnsi="Arial" w:cs="Arial"/>
          <w:sz w:val="20"/>
          <w:szCs w:val="20"/>
        </w:rPr>
        <w:t>Субподряд</w:t>
      </w:r>
      <w:r w:rsidR="00E32D56">
        <w:rPr>
          <w:rFonts w:ascii="Arial" w:hAnsi="Arial" w:cs="Arial"/>
          <w:sz w:val="20"/>
          <w:szCs w:val="20"/>
        </w:rPr>
        <w:t>чика. Все изменения, внесенные в техн</w:t>
      </w:r>
      <w:r w:rsidR="00F85B24">
        <w:rPr>
          <w:rFonts w:ascii="Arial" w:hAnsi="Arial" w:cs="Arial"/>
          <w:sz w:val="20"/>
          <w:szCs w:val="20"/>
        </w:rPr>
        <w:t>и</w:t>
      </w:r>
      <w:r w:rsidR="00E32D56">
        <w:rPr>
          <w:rFonts w:ascii="Arial" w:hAnsi="Arial" w:cs="Arial"/>
          <w:sz w:val="20"/>
          <w:szCs w:val="20"/>
        </w:rPr>
        <w:t>ческую</w:t>
      </w:r>
      <w:r w:rsidR="00F85B24">
        <w:rPr>
          <w:rFonts w:ascii="Arial" w:hAnsi="Arial" w:cs="Arial"/>
          <w:sz w:val="20"/>
          <w:szCs w:val="20"/>
        </w:rPr>
        <w:t xml:space="preserve"> документацию изготовителя (поставщика) по замечаниям </w:t>
      </w: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 xml:space="preserve">чика должны быть выделены графическим способом на чертежах и иных документах, связанных с выданными </w:t>
      </w: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>чиком замечаниями.</w:t>
      </w:r>
    </w:p>
    <w:p w:rsidR="00F85B24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>чик рассматривает каждую поступившую откорректированную редакцию технической документации не более 5 (пяти) рабочих дней.</w:t>
      </w:r>
    </w:p>
    <w:p w:rsidR="00F85B24" w:rsidRDefault="00F85B24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отсутствия замечаний,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 уведомляет </w:t>
      </w:r>
      <w:r w:rsidR="00742E70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о готовности проставления штампа «Согласовано для изготовления» на технической документации изготовителя (поставщика) оборудования.</w:t>
      </w:r>
    </w:p>
    <w:p w:rsidR="00F85B24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F85B24">
        <w:rPr>
          <w:rFonts w:ascii="Arial" w:hAnsi="Arial" w:cs="Arial"/>
          <w:sz w:val="20"/>
          <w:szCs w:val="20"/>
        </w:rPr>
        <w:t xml:space="preserve">чик после получения уведомления, указанного в п. 3.10 настоящего Приложения, представляет </w:t>
      </w: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>чику в течение 3 (трех) рабочих дней техническую документацию изготовителя (поставщика) оборудования на бумажном носителе.</w:t>
      </w:r>
    </w:p>
    <w:p w:rsidR="00F85B24" w:rsidRDefault="00742E70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Субподряд</w:t>
      </w:r>
      <w:r w:rsidR="00F85B24">
        <w:rPr>
          <w:rFonts w:ascii="Arial" w:hAnsi="Arial" w:cs="Arial"/>
          <w:sz w:val="20"/>
          <w:szCs w:val="20"/>
        </w:rPr>
        <w:t xml:space="preserve">чик проставляет штамп «Согласовано для изготовления» на бумажном варианте технической документации и направляет ее </w:t>
      </w:r>
      <w:r>
        <w:rPr>
          <w:rFonts w:ascii="Arial" w:hAnsi="Arial" w:cs="Arial"/>
          <w:sz w:val="20"/>
          <w:szCs w:val="20"/>
        </w:rPr>
        <w:t>Подряд</w:t>
      </w:r>
      <w:r w:rsidR="00F85B24">
        <w:rPr>
          <w:rFonts w:ascii="Arial" w:hAnsi="Arial" w:cs="Arial"/>
          <w:sz w:val="20"/>
          <w:szCs w:val="20"/>
        </w:rPr>
        <w:t xml:space="preserve">чику с копией </w:t>
      </w:r>
      <w:proofErr w:type="spellStart"/>
      <w:r w:rsidR="00F85B24">
        <w:rPr>
          <w:rFonts w:ascii="Arial" w:hAnsi="Arial" w:cs="Arial"/>
          <w:sz w:val="20"/>
          <w:szCs w:val="20"/>
        </w:rPr>
        <w:t>изготвоителю</w:t>
      </w:r>
      <w:proofErr w:type="spellEnd"/>
      <w:r w:rsidR="00F85B24">
        <w:rPr>
          <w:rFonts w:ascii="Arial" w:hAnsi="Arial" w:cs="Arial"/>
          <w:sz w:val="20"/>
          <w:szCs w:val="20"/>
        </w:rPr>
        <w:t xml:space="preserve"> (поставщику) оборудования в течение 3 (трех) рабочих дней.</w:t>
      </w:r>
    </w:p>
    <w:p w:rsidR="00337385" w:rsidRPr="00F85B24" w:rsidRDefault="00F85B24" w:rsidP="0057531D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Ответственность Сторон</w:t>
      </w:r>
    </w:p>
    <w:p w:rsidR="0029699B" w:rsidRDefault="00F85B24" w:rsidP="0057531D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нарушения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 xml:space="preserve">чиком сроков, указанных в пунктах 2 и 3 настоящего Приложения, </w:t>
      </w:r>
      <w:r w:rsidR="00742E70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 вправе предъявить </w:t>
      </w:r>
      <w:r w:rsidR="00742E70">
        <w:rPr>
          <w:rFonts w:ascii="Arial" w:hAnsi="Arial" w:cs="Arial"/>
          <w:sz w:val="20"/>
          <w:szCs w:val="20"/>
        </w:rPr>
        <w:t>Субподряд</w:t>
      </w:r>
      <w:r>
        <w:rPr>
          <w:rFonts w:ascii="Arial" w:hAnsi="Arial" w:cs="Arial"/>
          <w:sz w:val="20"/>
          <w:szCs w:val="20"/>
        </w:rPr>
        <w:t>чику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договора.</w:t>
      </w:r>
    </w:p>
    <w:p w:rsidR="00742E70" w:rsidRDefault="00742E70" w:rsidP="00742E70">
      <w:pPr>
        <w:pStyle w:val="a3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29699B" w:rsidRPr="00B60D0F" w:rsidRDefault="0029699B" w:rsidP="0029699B">
      <w:pPr>
        <w:keepNext/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  <w:bookmarkStart w:id="0" w:name="_Toc406092493"/>
      <w:bookmarkStart w:id="1" w:name="_Toc466904990"/>
      <w:r w:rsidRPr="0029699B">
        <w:rPr>
          <w:rFonts w:ascii="Times New Roman" w:eastAsia="Calibri" w:hAnsi="Times New Roman" w:cs="Times New Roman"/>
          <w:b/>
          <w:kern w:val="32"/>
          <w:sz w:val="24"/>
          <w:szCs w:val="24"/>
        </w:rPr>
        <w:t>«</w:t>
      </w:r>
      <w:r w:rsidR="00742E70">
        <w:rPr>
          <w:rFonts w:ascii="Times New Roman" w:eastAsia="Calibri" w:hAnsi="Times New Roman" w:cs="Times New Roman"/>
          <w:b/>
          <w:kern w:val="32"/>
          <w:sz w:val="24"/>
          <w:szCs w:val="24"/>
        </w:rPr>
        <w:t>Подряд</w:t>
      </w:r>
      <w:r w:rsidRPr="0029699B">
        <w:rPr>
          <w:rFonts w:ascii="Times New Roman" w:eastAsia="Calibri" w:hAnsi="Times New Roman" w:cs="Times New Roman"/>
          <w:b/>
          <w:kern w:val="32"/>
          <w:sz w:val="24"/>
          <w:szCs w:val="24"/>
        </w:rPr>
        <w:t>чик</w:t>
      </w:r>
      <w:bookmarkEnd w:id="0"/>
      <w:bookmarkEnd w:id="1"/>
      <w:r w:rsidRPr="0029699B">
        <w:rPr>
          <w:rFonts w:ascii="Times New Roman" w:eastAsia="Calibri" w:hAnsi="Times New Roman" w:cs="Times New Roman"/>
          <w:b/>
          <w:kern w:val="32"/>
          <w:sz w:val="24"/>
          <w:szCs w:val="24"/>
        </w:rPr>
        <w:t>»</w:t>
      </w:r>
      <w:r>
        <w:rPr>
          <w:rFonts w:ascii="Times New Roman" w:eastAsia="Calibri" w:hAnsi="Times New Roman" w:cs="Times New Roman"/>
          <w:b/>
          <w:kern w:val="32"/>
          <w:sz w:val="24"/>
          <w:szCs w:val="24"/>
        </w:rPr>
        <w:t xml:space="preserve">                                                                  </w:t>
      </w:r>
      <w:bookmarkStart w:id="2" w:name="_Toc406092494"/>
      <w:bookmarkStart w:id="3" w:name="_Toc466904991"/>
      <w:r w:rsidRPr="00B60D0F">
        <w:rPr>
          <w:rFonts w:ascii="Times New Roman" w:eastAsia="Calibri" w:hAnsi="Times New Roman" w:cs="Times New Roman"/>
          <w:b/>
          <w:kern w:val="32"/>
          <w:sz w:val="24"/>
          <w:szCs w:val="24"/>
        </w:rPr>
        <w:t>«</w:t>
      </w:r>
      <w:r w:rsidR="00742E70">
        <w:rPr>
          <w:rFonts w:ascii="Times New Roman" w:eastAsia="Calibri" w:hAnsi="Times New Roman" w:cs="Times New Roman"/>
          <w:b/>
          <w:kern w:val="32"/>
          <w:sz w:val="24"/>
          <w:szCs w:val="24"/>
        </w:rPr>
        <w:t>Субподряд</w:t>
      </w:r>
      <w:r w:rsidRPr="00B60D0F">
        <w:rPr>
          <w:rFonts w:ascii="Times New Roman" w:eastAsia="Calibri" w:hAnsi="Times New Roman" w:cs="Times New Roman"/>
          <w:b/>
          <w:kern w:val="32"/>
          <w:sz w:val="24"/>
          <w:szCs w:val="24"/>
        </w:rPr>
        <w:t>чик</w:t>
      </w:r>
      <w:bookmarkEnd w:id="2"/>
      <w:bookmarkEnd w:id="3"/>
      <w:r w:rsidRPr="00B60D0F">
        <w:rPr>
          <w:rFonts w:ascii="Times New Roman" w:eastAsia="Calibri" w:hAnsi="Times New Roman" w:cs="Times New Roman"/>
          <w:b/>
          <w:kern w:val="32"/>
          <w:sz w:val="24"/>
          <w:szCs w:val="24"/>
        </w:rPr>
        <w:t>»</w:t>
      </w:r>
    </w:p>
    <w:p w:rsidR="0029699B" w:rsidRDefault="0029699B" w:rsidP="0029699B">
      <w:pPr>
        <w:keepNext/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32"/>
          <w:sz w:val="24"/>
          <w:szCs w:val="24"/>
        </w:rPr>
        <w:t>Генеральный директор</w:t>
      </w:r>
      <w:r>
        <w:rPr>
          <w:rFonts w:ascii="Times New Roman" w:eastAsia="Calibri" w:hAnsi="Times New Roman" w:cs="Times New Roman"/>
          <w:bCs/>
          <w:kern w:val="32"/>
          <w:sz w:val="24"/>
          <w:szCs w:val="24"/>
        </w:rPr>
        <w:tab/>
        <w:t xml:space="preserve">                                                 </w:t>
      </w:r>
    </w:p>
    <w:p w:rsidR="0029699B" w:rsidRPr="00317493" w:rsidRDefault="00742E70" w:rsidP="0029699B">
      <w:pPr>
        <w:keepNext/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kern w:val="32"/>
          <w:sz w:val="24"/>
          <w:szCs w:val="24"/>
        </w:rPr>
        <w:t>ОАО «</w:t>
      </w:r>
      <w:proofErr w:type="spellStart"/>
      <w:r>
        <w:rPr>
          <w:rFonts w:ascii="Times New Roman" w:eastAsia="Calibri" w:hAnsi="Times New Roman" w:cs="Times New Roman"/>
          <w:kern w:val="32"/>
          <w:sz w:val="24"/>
          <w:szCs w:val="24"/>
        </w:rPr>
        <w:t>ВНИПИнефть</w:t>
      </w:r>
      <w:proofErr w:type="spellEnd"/>
      <w:r>
        <w:rPr>
          <w:rFonts w:ascii="Times New Roman" w:eastAsia="Calibri" w:hAnsi="Times New Roman" w:cs="Times New Roman"/>
          <w:kern w:val="32"/>
          <w:sz w:val="24"/>
          <w:szCs w:val="24"/>
        </w:rPr>
        <w:t>»</w:t>
      </w:r>
      <w:r w:rsidR="0029699B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29699B" w:rsidRDefault="0029699B" w:rsidP="0029699B">
      <w:pPr>
        <w:keepNext/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</w:p>
    <w:p w:rsidR="0029699B" w:rsidRDefault="0029699B" w:rsidP="0029699B">
      <w:pPr>
        <w:keepNext/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</w:p>
    <w:p w:rsidR="0029699B" w:rsidRPr="00B60D0F" w:rsidRDefault="0029699B" w:rsidP="0029699B">
      <w:pPr>
        <w:keepNext/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317493">
        <w:rPr>
          <w:rFonts w:ascii="Times New Roman" w:eastAsia="Calibri" w:hAnsi="Times New Roman" w:cs="Times New Roman"/>
          <w:b/>
          <w:kern w:val="32"/>
          <w:sz w:val="24"/>
          <w:szCs w:val="24"/>
        </w:rPr>
        <w:t>_______________________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</w:t>
      </w:r>
      <w:r w:rsidR="00742E70" w:rsidRPr="00B60D0F">
        <w:rPr>
          <w:rFonts w:ascii="Times New Roman" w:eastAsia="Calibri" w:hAnsi="Times New Roman" w:cs="Times New Roman"/>
          <w:kern w:val="32"/>
          <w:sz w:val="24"/>
          <w:szCs w:val="24"/>
        </w:rPr>
        <w:t>Д.А.Сергеев</w:t>
      </w:r>
      <w:r>
        <w:rPr>
          <w:rFonts w:ascii="Times New Roman" w:eastAsia="Calibri" w:hAnsi="Times New Roman" w:cs="Times New Roman"/>
          <w:b/>
          <w:kern w:val="32"/>
          <w:sz w:val="24"/>
          <w:szCs w:val="24"/>
        </w:rPr>
        <w:tab/>
      </w:r>
      <w:r w:rsidR="00893D28">
        <w:rPr>
          <w:rFonts w:ascii="Times New Roman" w:eastAsia="Calibri" w:hAnsi="Times New Roman" w:cs="Times New Roman"/>
          <w:b/>
          <w:kern w:val="32"/>
          <w:sz w:val="24"/>
          <w:szCs w:val="24"/>
        </w:rPr>
        <w:t xml:space="preserve">       </w:t>
      </w:r>
      <w:r w:rsidR="00742E70">
        <w:rPr>
          <w:rFonts w:ascii="Times New Roman" w:eastAsia="Calibri" w:hAnsi="Times New Roman" w:cs="Times New Roman"/>
          <w:b/>
          <w:kern w:val="32"/>
          <w:sz w:val="24"/>
          <w:szCs w:val="24"/>
        </w:rPr>
        <w:t xml:space="preserve">          </w:t>
      </w:r>
      <w:r w:rsidR="00893D28">
        <w:rPr>
          <w:rFonts w:ascii="Times New Roman" w:eastAsia="Calibri" w:hAnsi="Times New Roman" w:cs="Times New Roman"/>
          <w:b/>
          <w:kern w:val="3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kern w:val="32"/>
          <w:sz w:val="24"/>
          <w:szCs w:val="24"/>
        </w:rPr>
        <w:t>____________________</w:t>
      </w:r>
    </w:p>
    <w:p w:rsidR="0029699B" w:rsidRDefault="0029699B" w:rsidP="0029699B">
      <w:pPr>
        <w:keepNext/>
        <w:tabs>
          <w:tab w:val="left" w:pos="6127"/>
        </w:tabs>
        <w:spacing w:after="0" w:line="240" w:lineRule="auto"/>
        <w:ind w:left="360"/>
        <w:jc w:val="both"/>
        <w:outlineLvl w:val="0"/>
        <w:rPr>
          <w:rFonts w:ascii="Times New Roman" w:eastAsia="Calibri" w:hAnsi="Times New Roman" w:cs="Times New Roman"/>
          <w:b/>
          <w:kern w:val="32"/>
          <w:sz w:val="24"/>
          <w:szCs w:val="24"/>
        </w:rPr>
      </w:pPr>
    </w:p>
    <w:p w:rsidR="0029699B" w:rsidRPr="0029699B" w:rsidRDefault="0029699B" w:rsidP="0029699B">
      <w:pPr>
        <w:ind w:firstLine="708"/>
      </w:pPr>
    </w:p>
    <w:sectPr w:rsidR="0029699B" w:rsidRPr="0029699B" w:rsidSect="0029699B">
      <w:headerReference w:type="default" r:id="rId7"/>
      <w:pgSz w:w="11906" w:h="16838"/>
      <w:pgMar w:top="352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725" w:rsidRDefault="008B5725" w:rsidP="005F22BC">
      <w:pPr>
        <w:spacing w:after="0" w:line="240" w:lineRule="auto"/>
      </w:pPr>
      <w:r>
        <w:separator/>
      </w:r>
    </w:p>
  </w:endnote>
  <w:endnote w:type="continuationSeparator" w:id="0">
    <w:p w:rsidR="008B5725" w:rsidRDefault="008B5725" w:rsidP="005F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725" w:rsidRDefault="008B5725" w:rsidP="005F22BC">
      <w:pPr>
        <w:spacing w:after="0" w:line="240" w:lineRule="auto"/>
      </w:pPr>
      <w:r>
        <w:separator/>
      </w:r>
    </w:p>
  </w:footnote>
  <w:footnote w:type="continuationSeparator" w:id="0">
    <w:p w:rsidR="008B5725" w:rsidRDefault="008B5725" w:rsidP="005F2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2BC" w:rsidRDefault="0029699B" w:rsidP="0029699B">
    <w:pPr>
      <w:pStyle w:val="a5"/>
      <w:tabs>
        <w:tab w:val="clear" w:pos="4677"/>
        <w:tab w:val="clear" w:pos="9355"/>
        <w:tab w:val="left" w:pos="8477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239FA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49C0E75"/>
    <w:multiLevelType w:val="multilevel"/>
    <w:tmpl w:val="CD5E2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6F8F1A23"/>
    <w:multiLevelType w:val="hybridMultilevel"/>
    <w:tmpl w:val="D28A7B2C"/>
    <w:lvl w:ilvl="0" w:tplc="0B9A802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73BA5"/>
    <w:multiLevelType w:val="hybridMultilevel"/>
    <w:tmpl w:val="D9AAFA36"/>
    <w:lvl w:ilvl="0" w:tplc="9F98FC92">
      <w:start w:val="3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678"/>
    <w:rsid w:val="00036E3A"/>
    <w:rsid w:val="000A6E32"/>
    <w:rsid w:val="00186E11"/>
    <w:rsid w:val="00244712"/>
    <w:rsid w:val="0029699B"/>
    <w:rsid w:val="002D5330"/>
    <w:rsid w:val="00337385"/>
    <w:rsid w:val="0057531D"/>
    <w:rsid w:val="00586481"/>
    <w:rsid w:val="005E4500"/>
    <w:rsid w:val="005F22BC"/>
    <w:rsid w:val="00675E6E"/>
    <w:rsid w:val="00722B1F"/>
    <w:rsid w:val="00742E70"/>
    <w:rsid w:val="00826015"/>
    <w:rsid w:val="00893D28"/>
    <w:rsid w:val="008B5725"/>
    <w:rsid w:val="00976B5D"/>
    <w:rsid w:val="009A1DF8"/>
    <w:rsid w:val="009F5640"/>
    <w:rsid w:val="00A6515A"/>
    <w:rsid w:val="00AA36EA"/>
    <w:rsid w:val="00CC1B18"/>
    <w:rsid w:val="00E27ABC"/>
    <w:rsid w:val="00E32D56"/>
    <w:rsid w:val="00E67882"/>
    <w:rsid w:val="00F46678"/>
    <w:rsid w:val="00F85B24"/>
    <w:rsid w:val="00F922C9"/>
    <w:rsid w:val="00FA3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2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22BC"/>
  </w:style>
  <w:style w:type="paragraph" w:styleId="a7">
    <w:name w:val="footer"/>
    <w:basedOn w:val="a"/>
    <w:link w:val="a8"/>
    <w:uiPriority w:val="99"/>
    <w:unhideWhenUsed/>
    <w:rsid w:val="005F2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2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2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22BC"/>
  </w:style>
  <w:style w:type="paragraph" w:styleId="a7">
    <w:name w:val="footer"/>
    <w:basedOn w:val="a"/>
    <w:link w:val="a8"/>
    <w:uiPriority w:val="99"/>
    <w:unhideWhenUsed/>
    <w:rsid w:val="005F2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22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Admin</cp:lastModifiedBy>
  <cp:revision>16</cp:revision>
  <dcterms:created xsi:type="dcterms:W3CDTF">2016-12-28T15:12:00Z</dcterms:created>
  <dcterms:modified xsi:type="dcterms:W3CDTF">2018-06-16T15:41:00Z</dcterms:modified>
</cp:coreProperties>
</file>